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95E" w:rsidRDefault="00A8695E" w:rsidP="00A25AB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Adaptacja</w:t>
      </w:r>
    </w:p>
    <w:p w:rsidR="00A8695E" w:rsidRDefault="00A8695E" w:rsidP="00A25AB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AB1" w:rsidRPr="00A25AB1" w:rsidRDefault="00A25AB1" w:rsidP="00A25A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 wrześniu</w:t>
      </w: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Państwa dziecku potrzebne będą (tzw. „Wyprawka 3 – latka”):</w:t>
      </w:r>
    </w:p>
    <w:p w:rsidR="00A25AB1" w:rsidRPr="00A25AB1" w:rsidRDefault="00A25AB1" w:rsidP="00A25A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- wygodne, podpisane ubrania, które dziecko jest w stanie samodzielnie zdjąć i założyć;</w:t>
      </w:r>
    </w:p>
    <w:p w:rsidR="00A25AB1" w:rsidRPr="00A25AB1" w:rsidRDefault="00A25AB1" w:rsidP="00A25A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podpisane ubrania na przebranie (koszulka, spodenki, majteczki i skarpetki) w podpisanym worku;</w:t>
      </w:r>
    </w:p>
    <w:p w:rsidR="00A25AB1" w:rsidRPr="00A25AB1" w:rsidRDefault="00A25AB1" w:rsidP="00A25A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podpisany ręcznik do rąk (wymiary 50x30 cm);</w:t>
      </w:r>
    </w:p>
    <w:p w:rsidR="00A25AB1" w:rsidRPr="00A25AB1" w:rsidRDefault="00A25AB1" w:rsidP="00A25A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podpisane wygodne kapcie;</w:t>
      </w:r>
    </w:p>
    <w:p w:rsidR="00A25AB1" w:rsidRPr="00A25AB1" w:rsidRDefault="00A25AB1" w:rsidP="00A25A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- mokre i suche chusteczki.</w:t>
      </w:r>
    </w:p>
    <w:p w:rsidR="00A25AB1" w:rsidRPr="00A25AB1" w:rsidRDefault="00A25AB1" w:rsidP="00A25A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dzieci leżakujących:</w:t>
      </w:r>
    </w:p>
    <w:p w:rsidR="00A25AB1" w:rsidRPr="00A25AB1" w:rsidRDefault="00A25AB1" w:rsidP="00A25A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podpisane: śpiwór lub koc w poszwie (wymiary 140 x 200 cm), piżama.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Przedstawiamy Państwu kilka wskazówek dotyczących pożegnań z dzieckiem:</w:t>
      </w:r>
    </w:p>
    <w:p w:rsidR="00A25AB1" w:rsidRPr="00A25AB1" w:rsidRDefault="00A25AB1" w:rsidP="00A25A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Krótkie pożegnanie 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Przeciąganie pożegnania bardzo utrudnia rozstanie dziecku. Długie dyskusje przy drzwiach, przeciągane uściski, pożegnania i powroty dziecka sprawiają, że sytuacja staje się trudna dla wszystkich stron – zarówno rodzica, dziecka, jak i nauczyciela.</w:t>
      </w:r>
    </w:p>
    <w:p w:rsidR="00A25AB1" w:rsidRPr="00A25AB1" w:rsidRDefault="00A25AB1" w:rsidP="00A25A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Rutyna 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 umówić się z dzieckiem na sposób pożegnania i trzymać się przyjętej zasady. To może być cokolwiek, co odpowiada rodzicowi i dziecku, np. kiedy dziecko jest już przebrane „buziak, </w:t>
      </w:r>
      <w:proofErr w:type="spellStart"/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przytulas</w:t>
      </w:r>
      <w:proofErr w:type="spellEnd"/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, piąteczka i idziesz do pani”. Pierwszego dnia ciężko mówić o rutynie, ale po jakimś czasie dziecko zacznie się przyzwyczajać, a rozstanie będzie łatwiejsze.</w:t>
      </w:r>
    </w:p>
    <w:p w:rsidR="00A25AB1" w:rsidRPr="00A25AB1" w:rsidRDefault="00A25AB1" w:rsidP="00A25A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Pozytywne komunikaty 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 mówimy dziecku „Nie bój się!”, to właściwie wtedy uświadamiamy mu, że jest w ogóle czego się bać. Strach w naszym głosie, żal i współczucie nieświadomie sprawiają, że dziecko utwierdza się w przekonaniu, że dzieje mu się krzywda. Spokojnie </w:t>
      </w: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4A"/>
      </w: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Nic złego się nie wydarzy! Niech dziecko czuje to również od rodzica. „Będzie fajnie! Miłej zabawy!”</w:t>
      </w:r>
    </w:p>
    <w:p w:rsidR="00A25AB1" w:rsidRPr="00A25AB1" w:rsidRDefault="00A25AB1" w:rsidP="00A25AB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Mówienie prawdy 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mówimy: „Mamusia pójdzie na chwilę do samochodu i za chwileczkę wraca”, nie mówimy prawdy, a dziecko szybko się zorientuje, że nie może ufać rodzicowi. Brak zaufania do rodzica przekłada się na brak zaufania wobec nowej pani i przedłuża proces adaptacji dziecka do przedszkola. „Ucieczka rodzica”, gdy dziecko zajmie się zabawą i odwróci swoją uwagę działa tak samo i nie przynosi pozytywnych efektów.</w:t>
      </w:r>
    </w:p>
    <w:p w:rsidR="00A25AB1" w:rsidRPr="00A25AB1" w:rsidRDefault="00A25AB1" w:rsidP="00A25AB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Cierpliwość i wrażliwość 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adaptacyjny potrafi być burzliwy i długi. Wiele zależy od rodzica i nauczyciela, ale i od wrażliwości dziecka, która jest od nas niezależna. Warto więc uzbroić się w cierpliwość, pozytywnie nastawić i być wsparciem dla dziecka. Krzyk i negatywne komunikaty („Jak nie przestaniesz płakać, to zabieram misia do domu”) tylko pogarszają sytuację. Pomocna może okazać się ulubiona zabawka dziecka i wspólne wybieranie jej przed wyjściem.</w:t>
      </w:r>
    </w:p>
    <w:p w:rsidR="00A25AB1" w:rsidRPr="00A25AB1" w:rsidRDefault="00A25AB1" w:rsidP="00A25AB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Wejście do sali 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To bardzo ważne, by dziecko weszło do sali na własnych nogach, a nie na rękach rodzica. Moment „wyrywania dziecka” z objęć mamy jest nieprzyjemny dla każdej ze stron – dziecka, rodzica i nauczyciela. Dziecko zaczyna widzieć w nauczycielu osobę, która siłą odbiera je mamie. Dużo przyjemniej nam, nauczycielom, przejąć rączkę dziecka i uściskać je od wejścia, niż wyrwać dziecko rodzicowi. Buduje to zaufanie dziecka.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uczy, że tatusiowie są bardziej stanowczy i że to oni powinni w pierwszych dniach odprowadzać maluchy do przedszkola.</w:t>
      </w:r>
    </w:p>
    <w:p w:rsidR="00A25AB1" w:rsidRPr="00A25AB1" w:rsidRDefault="00A25AB1" w:rsidP="00A25AB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Zaufanie </w:t>
      </w:r>
    </w:p>
    <w:p w:rsidR="00A25AB1" w:rsidRPr="00A25AB1" w:rsidRDefault="00A25AB1" w:rsidP="00A2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 dni w przedszkolu to trudny czas nie tylko dla dziecka, ale i dla rodzica. Wiemy o tym doskonale. W związku z tym zapewniamy, że niebawem Państwa maluszki pokonają strach i z radością będą biegły do przedszkola.</w:t>
      </w:r>
    </w:p>
    <w:p w:rsidR="00A25AB1" w:rsidRPr="00A25AB1" w:rsidRDefault="00A25AB1" w:rsidP="00A25A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jakie stawia przedszkole w zakresie samoobsługi:</w:t>
      </w:r>
    </w:p>
    <w:p w:rsidR="00A25AB1" w:rsidRPr="00A25AB1" w:rsidRDefault="00A25AB1" w:rsidP="00A25A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komunikowania potrzeb fizjologicznych,</w:t>
      </w:r>
    </w:p>
    <w:p w:rsidR="00A25AB1" w:rsidRPr="00A25AB1" w:rsidRDefault="00A25AB1" w:rsidP="00A25A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podciągnięcia majteczek,</w:t>
      </w:r>
    </w:p>
    <w:p w:rsidR="00A25AB1" w:rsidRPr="00A25AB1" w:rsidRDefault="00A25AB1" w:rsidP="00A25A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korzystania z papieru toaletowego,</w:t>
      </w:r>
    </w:p>
    <w:p w:rsidR="00A25AB1" w:rsidRPr="00A25AB1" w:rsidRDefault="00A25AB1" w:rsidP="00A25A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mycia rąk i wycierania,</w:t>
      </w:r>
    </w:p>
    <w:p w:rsidR="00A25AB1" w:rsidRPr="00A25AB1" w:rsidRDefault="00A25AB1" w:rsidP="00A25A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samodzielnego jedzenia (posługiwania się łyżką i widelcem), a także gryzienia,</w:t>
      </w:r>
    </w:p>
    <w:p w:rsidR="00A25AB1" w:rsidRPr="00A25AB1" w:rsidRDefault="00A25AB1" w:rsidP="00A25A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samodzielnego ubierania się i rozbierania – przynajmniej podejmowania takich prób.</w:t>
      </w:r>
    </w:p>
    <w:p w:rsidR="00A25AB1" w:rsidRPr="00A25AB1" w:rsidRDefault="00A25AB1" w:rsidP="00A25A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Reakcje dzieci na nowe sytuacje</w:t>
      </w:r>
    </w:p>
    <w:p w:rsidR="00A25AB1" w:rsidRPr="00A25AB1" w:rsidRDefault="00A25AB1" w:rsidP="00A2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Płacz – w ten sposób emocje znajdują ujście.</w:t>
      </w:r>
    </w:p>
    <w:p w:rsidR="00A25AB1" w:rsidRPr="00A25AB1" w:rsidRDefault="00A25AB1" w:rsidP="00A2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Wycofanie – emocje nie znajdują ujścia, dziecko staje się apatyczne, smutne.</w:t>
      </w:r>
    </w:p>
    <w:p w:rsidR="00A25AB1" w:rsidRPr="00A25AB1" w:rsidRDefault="00A25AB1" w:rsidP="00A2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Pozorna akceptacja.</w:t>
      </w:r>
    </w:p>
    <w:p w:rsidR="00A25AB1" w:rsidRPr="00A25AB1" w:rsidRDefault="00A25AB1" w:rsidP="00A2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funkcjonowania np.: zaburzenia snu, moczenie nocne, jąkanie.</w:t>
      </w:r>
    </w:p>
    <w:p w:rsidR="00A25AB1" w:rsidRPr="00A25AB1" w:rsidRDefault="00A25AB1" w:rsidP="00A25A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AB1">
        <w:rPr>
          <w:rFonts w:ascii="Times New Roman" w:eastAsia="Times New Roman" w:hAnsi="Times New Roman" w:cs="Times New Roman"/>
          <w:sz w:val="24"/>
          <w:szCs w:val="24"/>
          <w:lang w:eastAsia="pl-PL"/>
        </w:rPr>
        <w:t>Agresja wobec innych dzieci lub dorosłych.</w:t>
      </w:r>
    </w:p>
    <w:p w:rsidR="004F3DB6" w:rsidRDefault="004F3DB6"/>
    <w:sectPr w:rsidR="004F3DB6" w:rsidSect="00A8695E"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5C9"/>
    <w:multiLevelType w:val="multilevel"/>
    <w:tmpl w:val="C5B41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87E38"/>
    <w:multiLevelType w:val="multilevel"/>
    <w:tmpl w:val="E13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375B6"/>
    <w:multiLevelType w:val="multilevel"/>
    <w:tmpl w:val="3584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63B40"/>
    <w:multiLevelType w:val="multilevel"/>
    <w:tmpl w:val="9956E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B18C4"/>
    <w:multiLevelType w:val="multilevel"/>
    <w:tmpl w:val="B290F2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5019D"/>
    <w:multiLevelType w:val="multilevel"/>
    <w:tmpl w:val="38C67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D4659"/>
    <w:multiLevelType w:val="multilevel"/>
    <w:tmpl w:val="00A2A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051BA"/>
    <w:multiLevelType w:val="multilevel"/>
    <w:tmpl w:val="25FEE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C85BBA"/>
    <w:multiLevelType w:val="multilevel"/>
    <w:tmpl w:val="73B0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B1"/>
    <w:rsid w:val="004F3DB6"/>
    <w:rsid w:val="00A25AB1"/>
    <w:rsid w:val="00A8695E"/>
    <w:rsid w:val="00C00223"/>
    <w:rsid w:val="00F0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0DCD7-17D0-49F1-A35C-E41A56AD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25A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A25AB1"/>
  </w:style>
  <w:style w:type="character" w:styleId="Pogrubienie">
    <w:name w:val="Strong"/>
    <w:basedOn w:val="Domylnaczcionkaakapitu"/>
    <w:uiPriority w:val="22"/>
    <w:qFormat/>
    <w:rsid w:val="00A25AB1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A25A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Andura</cp:lastModifiedBy>
  <cp:revision>2</cp:revision>
  <cp:lastPrinted>2020-08-24T09:53:00Z</cp:lastPrinted>
  <dcterms:created xsi:type="dcterms:W3CDTF">2025-07-18T10:51:00Z</dcterms:created>
  <dcterms:modified xsi:type="dcterms:W3CDTF">2025-07-18T10:51:00Z</dcterms:modified>
</cp:coreProperties>
</file>